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E18BC" w14:textId="77777777" w:rsidR="00DE34DD" w:rsidRPr="00FD2B55" w:rsidRDefault="00E366C0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День российского студенчества</w:t>
      </w:r>
      <w:r w:rsidR="006E2ED3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или Татьянин день – </w:t>
      </w:r>
      <w:r w:rsidR="0045626A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любимый праздник учащейся молодежи. Он берет свое начало с </w:t>
      </w:r>
      <w:r w:rsidR="00DE34D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25 января </w:t>
      </w:r>
      <w:r w:rsidR="0045626A" w:rsidRPr="00FD2B55">
        <w:rPr>
          <w:rFonts w:ascii="Arial" w:hAnsi="Arial" w:cs="Arial"/>
          <w:color w:val="404040" w:themeColor="text1" w:themeTint="BF"/>
          <w:sz w:val="24"/>
          <w:szCs w:val="24"/>
        </w:rPr>
        <w:t>1755 года</w:t>
      </w:r>
      <w:r w:rsidR="00DE34D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. Именно тогда императрицей Елизаветой Петровной был утвержден проект </w:t>
      </w:r>
      <w:r w:rsidR="00AB465E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первого высшего учебного заведения в Российской империи – </w:t>
      </w:r>
      <w:r w:rsidR="00A2067C" w:rsidRPr="00FD2B55">
        <w:rPr>
          <w:rFonts w:ascii="Arial" w:hAnsi="Arial" w:cs="Arial"/>
          <w:color w:val="404040" w:themeColor="text1" w:themeTint="BF"/>
          <w:sz w:val="24"/>
          <w:szCs w:val="24"/>
        </w:rPr>
        <w:t>Императорского Московского университета</w:t>
      </w:r>
      <w:r w:rsidR="00AB465E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(далее – Московский университет). </w:t>
      </w:r>
      <w:r w:rsidR="00DE34DD" w:rsidRPr="00FD2B55">
        <w:rPr>
          <w:rFonts w:ascii="Arial" w:hAnsi="Arial" w:cs="Arial"/>
          <w:color w:val="404040" w:themeColor="text1" w:themeTint="BF"/>
          <w:sz w:val="24"/>
          <w:szCs w:val="24"/>
        </w:rPr>
        <w:t>Поэтому дату можно также назвать днем рождения высшего образования в нашей стране.</w:t>
      </w:r>
    </w:p>
    <w:p w14:paraId="0037B1B4" w14:textId="77777777" w:rsidR="00DA1709" w:rsidRPr="00FD2B55" w:rsidRDefault="00DA1709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Отмечать памятную дату стали лишь спустя 90 лет после основания университета – с 1850 года. Первоначально в празднованиях участвовали только студенты Московского университета, но позже к шумным гуляниям присоединились и учащиеся других учебных заведений.</w:t>
      </w:r>
    </w:p>
    <w:p w14:paraId="73A8EBDA" w14:textId="77777777" w:rsidR="00B46E51" w:rsidRPr="00FD2B55" w:rsidRDefault="00AB465E" w:rsidP="00B46E51">
      <w:pPr>
        <w:pStyle w:val="2"/>
        <w:rPr>
          <w:rFonts w:ascii="Arial" w:hAnsi="Arial" w:cs="Arial"/>
          <w:sz w:val="24"/>
          <w:szCs w:val="24"/>
        </w:rPr>
      </w:pPr>
      <w:proofErr w:type="gramStart"/>
      <w:r w:rsidRPr="00FD2B55">
        <w:rPr>
          <w:rFonts w:ascii="Arial" w:hAnsi="Arial" w:cs="Arial"/>
          <w:sz w:val="24"/>
          <w:szCs w:val="24"/>
        </w:rPr>
        <w:t xml:space="preserve">Как связаны День российского студенчества и Татьянин день? </w:t>
      </w:r>
      <w:proofErr w:type="gramEnd"/>
    </w:p>
    <w:p w14:paraId="326D0382" w14:textId="77777777" w:rsidR="00AB465E" w:rsidRPr="00FD2B55" w:rsidRDefault="00AB465E" w:rsidP="00AB465E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Дело в том, что дата основания </w:t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Московского университета выбрана не случайно. Идейный вдохновитель открытия первого высшего учебного заведения в стране – Иван Иванович Шувалов – специально представил проект университета императрице именно в день памяти  раннехристианской мученицы </w:t>
      </w:r>
      <w:proofErr w:type="spellStart"/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>Татианы</w:t>
      </w:r>
      <w:proofErr w:type="spellEnd"/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Римской. Так он хотел обрадовать свою мать, которую тоже звали Татьяной.  </w:t>
      </w:r>
      <w:r w:rsidR="006E2ED3">
        <w:rPr>
          <w:rFonts w:ascii="Arial" w:hAnsi="Arial" w:cs="Arial"/>
          <w:color w:val="404040" w:themeColor="text1" w:themeTint="BF"/>
          <w:sz w:val="24"/>
          <w:szCs w:val="24"/>
        </w:rPr>
        <w:br/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С тех пор христианская святая стала </w:t>
      </w:r>
      <w:r w:rsidR="00AD26FB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считаться </w:t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>покровительницей Московского университета</w:t>
      </w:r>
      <w:r w:rsidR="00C43F1E">
        <w:rPr>
          <w:rFonts w:ascii="Arial" w:hAnsi="Arial" w:cs="Arial"/>
          <w:color w:val="404040" w:themeColor="text1" w:themeTint="BF"/>
          <w:sz w:val="24"/>
          <w:szCs w:val="24"/>
        </w:rPr>
        <w:t>, а затем и всех студентов страны.</w:t>
      </w:r>
      <w:r w:rsidR="00E03534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B2C5717" w14:textId="77777777" w:rsidR="00B46E51" w:rsidRPr="00FD2B55" w:rsidRDefault="00B46E51" w:rsidP="00B46E51">
      <w:pPr>
        <w:pStyle w:val="2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t>Статистика по Самарской области</w:t>
      </w:r>
    </w:p>
    <w:p w14:paraId="0F15BE10" w14:textId="06FC3B33" w:rsidR="003913DD" w:rsidRPr="00FD2B55" w:rsidRDefault="00245A61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К</w:t>
      </w:r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студентам принято относить учащихся по</w:t>
      </w:r>
      <w:r w:rsidR="00D72312">
        <w:rPr>
          <w:rFonts w:ascii="Arial" w:hAnsi="Arial" w:cs="Arial"/>
          <w:color w:val="404040" w:themeColor="text1" w:themeTint="BF"/>
          <w:sz w:val="24"/>
          <w:szCs w:val="24"/>
        </w:rPr>
        <w:t xml:space="preserve"> образовательным </w:t>
      </w:r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>программам среднего</w:t>
      </w:r>
      <w:r w:rsidR="00D72312">
        <w:rPr>
          <w:rFonts w:ascii="Arial" w:hAnsi="Arial" w:cs="Arial"/>
          <w:color w:val="404040" w:themeColor="text1" w:themeTint="BF"/>
          <w:sz w:val="24"/>
          <w:szCs w:val="24"/>
        </w:rPr>
        <w:t xml:space="preserve"> профессионального образования</w:t>
      </w:r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по программам </w:t>
      </w:r>
      <w:proofErr w:type="spellStart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>бакалавриата</w:t>
      </w:r>
      <w:proofErr w:type="spellEnd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>специалитета</w:t>
      </w:r>
      <w:proofErr w:type="spellEnd"/>
      <w:r w:rsidR="008C4590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или магистратуры. Рассмотрим </w:t>
      </w:r>
      <w:r w:rsidR="002B4235">
        <w:rPr>
          <w:rFonts w:ascii="Arial" w:hAnsi="Arial" w:cs="Arial"/>
          <w:color w:val="404040" w:themeColor="text1" w:themeTint="BF"/>
          <w:sz w:val="24"/>
          <w:szCs w:val="24"/>
        </w:rPr>
        <w:t xml:space="preserve">уровни образования подробнее на основе данных </w:t>
      </w:r>
      <w:proofErr w:type="spellStart"/>
      <w:r w:rsidR="002B4235">
        <w:rPr>
          <w:rFonts w:ascii="Arial" w:hAnsi="Arial" w:cs="Arial"/>
          <w:color w:val="404040" w:themeColor="text1" w:themeTint="BF"/>
          <w:sz w:val="24"/>
          <w:szCs w:val="24"/>
        </w:rPr>
        <w:t>Минпросвещения</w:t>
      </w:r>
      <w:proofErr w:type="spellEnd"/>
      <w:r w:rsidR="002B4235">
        <w:rPr>
          <w:rFonts w:ascii="Arial" w:hAnsi="Arial" w:cs="Arial"/>
          <w:color w:val="404040" w:themeColor="text1" w:themeTint="BF"/>
          <w:sz w:val="24"/>
          <w:szCs w:val="24"/>
        </w:rPr>
        <w:t xml:space="preserve"> России и </w:t>
      </w:r>
      <w:proofErr w:type="spellStart"/>
      <w:r w:rsidR="002B4235">
        <w:rPr>
          <w:rFonts w:ascii="Arial" w:hAnsi="Arial" w:cs="Arial"/>
          <w:color w:val="404040" w:themeColor="text1" w:themeTint="BF"/>
          <w:sz w:val="24"/>
          <w:szCs w:val="24"/>
        </w:rPr>
        <w:t>Минобрнауки</w:t>
      </w:r>
      <w:proofErr w:type="spellEnd"/>
      <w:r w:rsidR="002B4235">
        <w:rPr>
          <w:rFonts w:ascii="Arial" w:hAnsi="Arial" w:cs="Arial"/>
          <w:color w:val="404040" w:themeColor="text1" w:themeTint="BF"/>
          <w:sz w:val="24"/>
          <w:szCs w:val="24"/>
        </w:rPr>
        <w:t xml:space="preserve"> России.</w:t>
      </w:r>
    </w:p>
    <w:p w14:paraId="502921D6" w14:textId="77777777" w:rsidR="00B46E51" w:rsidRPr="00FD2B55" w:rsidRDefault="00B46E51" w:rsidP="00B46E51">
      <w:pPr>
        <w:pStyle w:val="2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t>Среднее профессиональное образование</w:t>
      </w:r>
    </w:p>
    <w:p w14:paraId="5503E728" w14:textId="3CF0E9FC" w:rsidR="007A310D" w:rsidRPr="00FD2B55" w:rsidRDefault="005C0AC5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На начало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 w:rsidR="005D1DCE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>/20</w:t>
      </w:r>
      <w:r w:rsidR="00F03498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5D1DCE">
        <w:rPr>
          <w:rFonts w:ascii="Arial" w:hAnsi="Arial" w:cs="Arial"/>
          <w:color w:val="404040" w:themeColor="text1" w:themeTint="BF"/>
          <w:sz w:val="24"/>
          <w:szCs w:val="24"/>
        </w:rPr>
        <w:t>1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учебн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ого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год</w:t>
      </w:r>
      <w:r w:rsidR="00F03498">
        <w:rPr>
          <w:rFonts w:ascii="Arial" w:hAnsi="Arial" w:cs="Arial"/>
          <w:color w:val="404040" w:themeColor="text1" w:themeTint="BF"/>
          <w:sz w:val="24"/>
          <w:szCs w:val="24"/>
        </w:rPr>
        <w:t>а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по программам подготовки квалифицированных рабочих и служащих</w:t>
      </w:r>
      <w:r w:rsidR="00670AD5">
        <w:rPr>
          <w:rFonts w:ascii="Arial" w:hAnsi="Arial" w:cs="Arial"/>
          <w:color w:val="404040" w:themeColor="text1" w:themeTint="BF"/>
          <w:sz w:val="24"/>
          <w:szCs w:val="24"/>
        </w:rPr>
        <w:t xml:space="preserve"> в государственных и муниципальных образовательных организациях Самарской области 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обучалось </w:t>
      </w:r>
      <w:r w:rsidR="005D1DCE">
        <w:rPr>
          <w:rFonts w:ascii="Arial" w:hAnsi="Arial" w:cs="Arial"/>
          <w:color w:val="404040" w:themeColor="text1" w:themeTint="BF"/>
          <w:sz w:val="24"/>
          <w:szCs w:val="24"/>
        </w:rPr>
        <w:t>12,0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</w:t>
      </w:r>
      <w:r w:rsidR="00AB302C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студентов.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Их численность по сравнению с предыдущ</w:t>
      </w:r>
      <w:r w:rsidR="00670AD5">
        <w:rPr>
          <w:rFonts w:ascii="Arial" w:hAnsi="Arial" w:cs="Arial"/>
          <w:color w:val="404040" w:themeColor="text1" w:themeTint="BF"/>
          <w:sz w:val="24"/>
          <w:szCs w:val="24"/>
        </w:rPr>
        <w:t xml:space="preserve">им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учебн</w:t>
      </w:r>
      <w:r w:rsidR="00670AD5">
        <w:rPr>
          <w:rFonts w:ascii="Arial" w:hAnsi="Arial" w:cs="Arial"/>
          <w:color w:val="404040" w:themeColor="text1" w:themeTint="BF"/>
          <w:sz w:val="24"/>
          <w:szCs w:val="24"/>
        </w:rPr>
        <w:t>ым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год</w:t>
      </w:r>
      <w:r w:rsidR="00670AD5"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увеличилась на </w:t>
      </w:r>
      <w:r w:rsidR="005D1DCE">
        <w:rPr>
          <w:rFonts w:ascii="Arial" w:hAnsi="Arial" w:cs="Arial"/>
          <w:color w:val="404040" w:themeColor="text1" w:themeTint="BF"/>
          <w:sz w:val="24"/>
          <w:szCs w:val="24"/>
        </w:rPr>
        <w:t>21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%.</w:t>
      </w:r>
    </w:p>
    <w:p w14:paraId="11C7D043" w14:textId="47CDA1A1" w:rsidR="00411101" w:rsidRPr="00FD2B55" w:rsidRDefault="00C83BE8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П</w:t>
      </w:r>
      <w:r w:rsidRPr="00C83BE8">
        <w:rPr>
          <w:rFonts w:ascii="Arial" w:hAnsi="Arial" w:cs="Arial"/>
          <w:color w:val="404040" w:themeColor="text1" w:themeTint="BF"/>
          <w:sz w:val="24"/>
          <w:szCs w:val="24"/>
        </w:rPr>
        <w:t xml:space="preserve">о программам подготовки специалистов среднего звена </w:t>
      </w:r>
      <w:r w:rsidR="00047432">
        <w:rPr>
          <w:rFonts w:ascii="Arial" w:hAnsi="Arial" w:cs="Arial"/>
          <w:color w:val="404040" w:themeColor="text1" w:themeTint="BF"/>
          <w:sz w:val="24"/>
          <w:szCs w:val="24"/>
        </w:rPr>
        <w:t>училось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9F15FA">
        <w:rPr>
          <w:rFonts w:ascii="Arial" w:hAnsi="Arial" w:cs="Arial"/>
          <w:color w:val="404040" w:themeColor="text1" w:themeTint="BF"/>
          <w:sz w:val="24"/>
          <w:szCs w:val="24"/>
        </w:rPr>
        <w:t>62,9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</w:t>
      </w:r>
      <w:r w:rsidR="009F15FA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человек.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Б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>ольшинство (8</w:t>
      </w:r>
      <w:r w:rsidR="009F15FA">
        <w:rPr>
          <w:rFonts w:ascii="Arial" w:hAnsi="Arial" w:cs="Arial"/>
          <w:color w:val="404040" w:themeColor="text1" w:themeTint="BF"/>
          <w:sz w:val="24"/>
          <w:szCs w:val="24"/>
        </w:rPr>
        <w:t>4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>%</w:t>
      </w:r>
      <w:r w:rsidR="00DB7C2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от общего числа учащихся по данному направлению</w:t>
      </w:r>
      <w:r w:rsidR="007A310D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)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предпочли очную форму обучения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DB7C2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З</w:t>
      </w:r>
      <w:r w:rsidR="00DB7C2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аочно </w:t>
      </w:r>
      <w:r w:rsidR="00047432">
        <w:rPr>
          <w:rFonts w:ascii="Arial" w:hAnsi="Arial" w:cs="Arial"/>
          <w:color w:val="404040" w:themeColor="text1" w:themeTint="BF"/>
          <w:sz w:val="24"/>
          <w:szCs w:val="24"/>
        </w:rPr>
        <w:t>учились</w:t>
      </w:r>
      <w:r w:rsidR="00DB7C2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1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DB7C27" w:rsidRPr="00FD2B55">
        <w:rPr>
          <w:rFonts w:ascii="Arial" w:hAnsi="Arial" w:cs="Arial"/>
          <w:color w:val="404040" w:themeColor="text1" w:themeTint="BF"/>
          <w:sz w:val="24"/>
          <w:szCs w:val="24"/>
        </w:rPr>
        <w:t>% студентов</w:t>
      </w:r>
      <w:r w:rsidR="00F303A7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а очно-заочно – 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3</w:t>
      </w:r>
      <w:r w:rsidR="00F303A7" w:rsidRPr="00FD2B55">
        <w:rPr>
          <w:rFonts w:ascii="Arial" w:hAnsi="Arial" w:cs="Arial"/>
          <w:color w:val="404040" w:themeColor="text1" w:themeTint="BF"/>
          <w:sz w:val="24"/>
          <w:szCs w:val="24"/>
        </w:rPr>
        <w:t>%</w:t>
      </w:r>
      <w:r w:rsidR="007102DE" w:rsidRPr="00FD2B55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По сравнению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с 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предыдущ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им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учебн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ым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год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численность учащихся увеличилась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почти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на 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7</w:t>
      </w:r>
      <w:r w:rsidR="00411101" w:rsidRPr="00FD2B55">
        <w:rPr>
          <w:rFonts w:ascii="Arial" w:hAnsi="Arial" w:cs="Arial"/>
          <w:color w:val="404040" w:themeColor="text1" w:themeTint="BF"/>
          <w:sz w:val="24"/>
          <w:szCs w:val="24"/>
        </w:rPr>
        <w:t>%.</w:t>
      </w:r>
    </w:p>
    <w:p w14:paraId="398D4EF1" w14:textId="3F05FDAC" w:rsidR="007A310D" w:rsidRPr="00FD2B55" w:rsidRDefault="007102DE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В 20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году государственными и муниципальными образовательными организациями выпущено 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12,0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</w:t>
      </w:r>
      <w:r w:rsidR="00AB302C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специалистов среднего звена</w:t>
      </w:r>
      <w:r w:rsidR="00353858">
        <w:rPr>
          <w:rFonts w:ascii="Arial" w:hAnsi="Arial" w:cs="Arial"/>
          <w:color w:val="404040" w:themeColor="text1" w:themeTint="BF"/>
          <w:sz w:val="24"/>
          <w:szCs w:val="24"/>
        </w:rPr>
        <w:t xml:space="preserve"> (на 5% больше по отношению к соответствующему периоду предыдущего года)</w:t>
      </w:r>
      <w:r w:rsidR="00047432">
        <w:rPr>
          <w:rFonts w:ascii="Arial" w:hAnsi="Arial" w:cs="Arial"/>
          <w:color w:val="404040" w:themeColor="text1" w:themeTint="BF"/>
          <w:sz w:val="24"/>
          <w:szCs w:val="24"/>
        </w:rPr>
        <w:t xml:space="preserve"> и принято на обучение</w:t>
      </w:r>
      <w:r w:rsidR="001A2260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1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635EB7">
        <w:rPr>
          <w:rFonts w:ascii="Arial" w:hAnsi="Arial" w:cs="Arial"/>
          <w:color w:val="404040" w:themeColor="text1" w:themeTint="BF"/>
          <w:sz w:val="24"/>
          <w:szCs w:val="24"/>
        </w:rPr>
        <w:t>6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</w:t>
      </w:r>
      <w:r w:rsidR="00AB302C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человек</w:t>
      </w:r>
      <w:r w:rsidR="00353858">
        <w:rPr>
          <w:rFonts w:ascii="Arial" w:hAnsi="Arial" w:cs="Arial"/>
          <w:color w:val="404040" w:themeColor="text1" w:themeTint="BF"/>
          <w:sz w:val="24"/>
          <w:szCs w:val="24"/>
        </w:rPr>
        <w:t xml:space="preserve"> (на 8% больше</w:t>
      </w:r>
      <w:r w:rsidR="001A2260">
        <w:rPr>
          <w:rFonts w:ascii="Arial" w:hAnsi="Arial" w:cs="Arial"/>
          <w:color w:val="404040" w:themeColor="text1" w:themeTint="BF"/>
          <w:sz w:val="24"/>
          <w:szCs w:val="24"/>
        </w:rPr>
        <w:t>, чем в прошлом периоде</w:t>
      </w:r>
      <w:r w:rsidR="00353858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D1A3AA8" w14:textId="77777777" w:rsidR="007102DE" w:rsidRPr="00FD2B55" w:rsidRDefault="00B46E51" w:rsidP="00B46E51">
      <w:pPr>
        <w:pStyle w:val="2"/>
        <w:rPr>
          <w:rFonts w:ascii="Arial" w:hAnsi="Arial" w:cs="Arial"/>
          <w:sz w:val="24"/>
          <w:szCs w:val="24"/>
        </w:rPr>
      </w:pPr>
      <w:r w:rsidRPr="00FD2B55">
        <w:rPr>
          <w:rFonts w:ascii="Arial" w:hAnsi="Arial" w:cs="Arial"/>
          <w:sz w:val="24"/>
          <w:szCs w:val="24"/>
        </w:rPr>
        <w:t>Высшее образование</w:t>
      </w:r>
    </w:p>
    <w:p w14:paraId="7B76BBB8" w14:textId="1649F2BA" w:rsidR="00411101" w:rsidRPr="00FD2B55" w:rsidRDefault="00F303A7" w:rsidP="003913DD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На начало 20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/202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>1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учебного года в организациях высшего образования обучалось 94,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студентов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 xml:space="preserve"> – чуть больше, чем на начало предыдущего 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учебного года. 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Абсолютное большинство студентов (94% от общего числа учащихся по данному направлению) учились в организациях государственной и муниципальной формы собственности. Среди них 59% получали образование по очной форме обучения, 3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>6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% - по заочной и 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>5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% - по очно-заочной.</w:t>
      </w:r>
    </w:p>
    <w:p w14:paraId="1EE43EEE" w14:textId="51B0C451" w:rsidR="005F01CB" w:rsidRPr="00FD2B55" w:rsidRDefault="005C0AC5" w:rsidP="005F01CB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</w:t>
      </w:r>
      <w:r w:rsidR="005C74E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20</w:t>
      </w:r>
      <w:r w:rsidR="00691294">
        <w:rPr>
          <w:rFonts w:ascii="Arial" w:hAnsi="Arial" w:cs="Arial"/>
          <w:color w:val="404040" w:themeColor="text1" w:themeTint="BF"/>
          <w:sz w:val="24"/>
          <w:szCs w:val="24"/>
        </w:rPr>
        <w:t>20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учебном</w:t>
      </w:r>
      <w:r w:rsidR="005C74E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год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2B4235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организациями высшего образования</w:t>
      </w:r>
      <w:r w:rsidR="00AB302C">
        <w:rPr>
          <w:rFonts w:ascii="Arial" w:hAnsi="Arial" w:cs="Arial"/>
          <w:color w:val="404040" w:themeColor="text1" w:themeTint="BF"/>
          <w:sz w:val="24"/>
          <w:szCs w:val="24"/>
        </w:rPr>
        <w:t xml:space="preserve"> выпущено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232EF">
        <w:rPr>
          <w:rFonts w:ascii="Arial" w:hAnsi="Arial" w:cs="Arial"/>
          <w:color w:val="404040" w:themeColor="text1" w:themeTint="BF"/>
          <w:sz w:val="24"/>
          <w:szCs w:val="24"/>
        </w:rPr>
        <w:t xml:space="preserve">19,2 </w:t>
      </w:r>
      <w:r w:rsidR="005C74E1" w:rsidRPr="00FD2B55">
        <w:rPr>
          <w:rFonts w:ascii="Arial" w:hAnsi="Arial" w:cs="Arial"/>
          <w:color w:val="404040" w:themeColor="text1" w:themeTint="BF"/>
          <w:sz w:val="24"/>
          <w:szCs w:val="24"/>
        </w:rPr>
        <w:t>тысяч</w:t>
      </w:r>
      <w:r w:rsidR="00AB302C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5C74E1"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бакалав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>ров, специалистов и магистров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что 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 xml:space="preserve">на 2,9 тысячи человек меньше, чем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в предыдуще</w:t>
      </w:r>
      <w:r w:rsidR="005C0EDB">
        <w:rPr>
          <w:rFonts w:ascii="Arial" w:hAnsi="Arial" w:cs="Arial"/>
          <w:color w:val="404040" w:themeColor="text1" w:themeTint="BF"/>
          <w:sz w:val="24"/>
          <w:szCs w:val="24"/>
        </w:rPr>
        <w:t>м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учебном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 xml:space="preserve"> год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>. Г</w:t>
      </w:r>
      <w:r w:rsidR="005F01CB" w:rsidRPr="00FD2B55">
        <w:rPr>
          <w:rFonts w:ascii="Arial" w:hAnsi="Arial" w:cs="Arial"/>
          <w:color w:val="404040" w:themeColor="text1" w:themeTint="BF"/>
          <w:sz w:val="24"/>
          <w:szCs w:val="24"/>
        </w:rPr>
        <w:t>осударственными и муниципальными организациями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 xml:space="preserve"> выпущено 17,7 тысяч</w:t>
      </w:r>
      <w:r w:rsidR="00AB302C">
        <w:rPr>
          <w:rFonts w:ascii="Arial" w:hAnsi="Arial" w:cs="Arial"/>
          <w:color w:val="404040" w:themeColor="text1" w:themeTint="BF"/>
          <w:sz w:val="24"/>
          <w:szCs w:val="24"/>
        </w:rPr>
        <w:t>и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 xml:space="preserve"> человек, частными – 1,5 тысячи человек.</w:t>
      </w:r>
    </w:p>
    <w:p w14:paraId="1BEF391C" w14:textId="5D5B5276" w:rsidR="005F01CB" w:rsidRPr="00FD2B55" w:rsidRDefault="005C74E1" w:rsidP="005F01CB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На обучение по программам </w:t>
      </w:r>
      <w:proofErr w:type="spell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бакалавриата</w:t>
      </w:r>
      <w:proofErr w:type="spell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>специалитета</w:t>
      </w:r>
      <w:proofErr w:type="spellEnd"/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и магистратуры принято </w:t>
      </w:r>
      <w:r w:rsidR="00B232EF">
        <w:rPr>
          <w:rFonts w:ascii="Arial" w:hAnsi="Arial" w:cs="Arial"/>
          <w:color w:val="404040" w:themeColor="text1" w:themeTint="BF"/>
          <w:sz w:val="24"/>
          <w:szCs w:val="24"/>
        </w:rPr>
        <w:t>2</w:t>
      </w:r>
      <w:r w:rsidR="008D4497">
        <w:rPr>
          <w:rFonts w:ascii="Arial" w:hAnsi="Arial" w:cs="Arial"/>
          <w:color w:val="404040" w:themeColor="text1" w:themeTint="BF"/>
          <w:sz w:val="24"/>
          <w:szCs w:val="24"/>
        </w:rPr>
        <w:t>6,2</w:t>
      </w:r>
      <w:r w:rsidRPr="00FD2B55">
        <w:rPr>
          <w:rFonts w:ascii="Arial" w:hAnsi="Arial" w:cs="Arial"/>
          <w:color w:val="404040" w:themeColor="text1" w:themeTint="BF"/>
          <w:sz w:val="24"/>
          <w:szCs w:val="24"/>
        </w:rPr>
        <w:t xml:space="preserve"> тысяч</w:t>
      </w:r>
      <w:r w:rsidR="008D4497">
        <w:rPr>
          <w:rFonts w:ascii="Arial" w:hAnsi="Arial" w:cs="Arial"/>
          <w:color w:val="404040" w:themeColor="text1" w:themeTint="BF"/>
          <w:sz w:val="24"/>
          <w:szCs w:val="24"/>
        </w:rPr>
        <w:t>и человек – н</w:t>
      </w:r>
      <w:bookmarkStart w:id="0" w:name="_GoBack"/>
      <w:bookmarkEnd w:id="0"/>
      <w:r w:rsidR="008D4497">
        <w:rPr>
          <w:rFonts w:ascii="Arial" w:hAnsi="Arial" w:cs="Arial"/>
          <w:color w:val="404040" w:themeColor="text1" w:themeTint="BF"/>
          <w:sz w:val="24"/>
          <w:szCs w:val="24"/>
        </w:rPr>
        <w:t>а 700 человек меньше, чем к предыдуще</w:t>
      </w:r>
      <w:r w:rsidR="00AB302C">
        <w:rPr>
          <w:rFonts w:ascii="Arial" w:hAnsi="Arial" w:cs="Arial"/>
          <w:color w:val="404040" w:themeColor="text1" w:themeTint="BF"/>
          <w:sz w:val="24"/>
          <w:szCs w:val="24"/>
        </w:rPr>
        <w:t>му</w:t>
      </w:r>
      <w:r w:rsidR="008D4497">
        <w:rPr>
          <w:rFonts w:ascii="Arial" w:hAnsi="Arial" w:cs="Arial"/>
          <w:color w:val="404040" w:themeColor="text1" w:themeTint="BF"/>
          <w:sz w:val="24"/>
          <w:szCs w:val="24"/>
        </w:rPr>
        <w:t xml:space="preserve"> учебно</w:t>
      </w:r>
      <w:r w:rsidR="005C0EDB">
        <w:rPr>
          <w:rFonts w:ascii="Arial" w:hAnsi="Arial" w:cs="Arial"/>
          <w:color w:val="404040" w:themeColor="text1" w:themeTint="BF"/>
          <w:sz w:val="24"/>
          <w:szCs w:val="24"/>
        </w:rPr>
        <w:t>му</w:t>
      </w:r>
      <w:r w:rsidR="008D4497">
        <w:rPr>
          <w:rFonts w:ascii="Arial" w:hAnsi="Arial" w:cs="Arial"/>
          <w:color w:val="404040" w:themeColor="text1" w:themeTint="BF"/>
          <w:sz w:val="24"/>
          <w:szCs w:val="24"/>
        </w:rPr>
        <w:t xml:space="preserve"> год</w:t>
      </w:r>
      <w:r w:rsidR="005C0EDB">
        <w:rPr>
          <w:rFonts w:ascii="Arial" w:hAnsi="Arial" w:cs="Arial"/>
          <w:color w:val="404040" w:themeColor="text1" w:themeTint="BF"/>
          <w:sz w:val="24"/>
          <w:szCs w:val="24"/>
        </w:rPr>
        <w:t>у</w:t>
      </w:r>
      <w:r w:rsidR="008D4497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="005F01CB" w:rsidRPr="005F01C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>Г</w:t>
      </w:r>
      <w:r w:rsidR="005F01CB" w:rsidRPr="00FD2B55">
        <w:rPr>
          <w:rFonts w:ascii="Arial" w:hAnsi="Arial" w:cs="Arial"/>
          <w:color w:val="404040" w:themeColor="text1" w:themeTint="BF"/>
          <w:sz w:val="24"/>
          <w:szCs w:val="24"/>
        </w:rPr>
        <w:t>осударственными и муниципальными организациями</w:t>
      </w:r>
      <w:r w:rsidR="005F01CB">
        <w:rPr>
          <w:rFonts w:ascii="Arial" w:hAnsi="Arial" w:cs="Arial"/>
          <w:color w:val="404040" w:themeColor="text1" w:themeTint="BF"/>
          <w:sz w:val="24"/>
          <w:szCs w:val="24"/>
        </w:rPr>
        <w:t xml:space="preserve"> принято на обучение 24,4 тысячи человек, частными – 1,8 тысячи человек.</w:t>
      </w:r>
    </w:p>
    <w:p w14:paraId="150C8BF1" w14:textId="08E6D9ED" w:rsidR="005C74E1" w:rsidRPr="00FD2B55" w:rsidRDefault="005C74E1" w:rsidP="005C74E1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112DDCB" w14:textId="77777777" w:rsidR="00B232EF" w:rsidRPr="00FD2B55" w:rsidRDefault="00B232EF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B232EF" w:rsidRPr="00FD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DD"/>
    <w:rsid w:val="00047432"/>
    <w:rsid w:val="000F44BC"/>
    <w:rsid w:val="001A2260"/>
    <w:rsid w:val="00245A61"/>
    <w:rsid w:val="002B4235"/>
    <w:rsid w:val="0031587B"/>
    <w:rsid w:val="00353858"/>
    <w:rsid w:val="003913DD"/>
    <w:rsid w:val="00411101"/>
    <w:rsid w:val="0045626A"/>
    <w:rsid w:val="004D4DA8"/>
    <w:rsid w:val="00554199"/>
    <w:rsid w:val="00555FE9"/>
    <w:rsid w:val="005A7D5E"/>
    <w:rsid w:val="005C0AC5"/>
    <w:rsid w:val="005C0EDB"/>
    <w:rsid w:val="005C74E1"/>
    <w:rsid w:val="005D1DCE"/>
    <w:rsid w:val="005F01CB"/>
    <w:rsid w:val="00635EB7"/>
    <w:rsid w:val="00670AD5"/>
    <w:rsid w:val="00691294"/>
    <w:rsid w:val="006E2ED3"/>
    <w:rsid w:val="007102DE"/>
    <w:rsid w:val="007140B9"/>
    <w:rsid w:val="007640E7"/>
    <w:rsid w:val="007A310D"/>
    <w:rsid w:val="008C4590"/>
    <w:rsid w:val="008D4497"/>
    <w:rsid w:val="009F15FA"/>
    <w:rsid w:val="00A2067C"/>
    <w:rsid w:val="00AB302C"/>
    <w:rsid w:val="00AB465E"/>
    <w:rsid w:val="00AD26FB"/>
    <w:rsid w:val="00B232EF"/>
    <w:rsid w:val="00B462B8"/>
    <w:rsid w:val="00B46E51"/>
    <w:rsid w:val="00C43F1E"/>
    <w:rsid w:val="00C83BE8"/>
    <w:rsid w:val="00D72312"/>
    <w:rsid w:val="00DA1709"/>
    <w:rsid w:val="00DB7C27"/>
    <w:rsid w:val="00DE34DD"/>
    <w:rsid w:val="00E03534"/>
    <w:rsid w:val="00E366C0"/>
    <w:rsid w:val="00F03498"/>
    <w:rsid w:val="00F303A7"/>
    <w:rsid w:val="00F3785D"/>
    <w:rsid w:val="00FB3B82"/>
    <w:rsid w:val="00FB6235"/>
    <w:rsid w:val="00FC1EA5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1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4E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FB3B8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91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6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7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6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74E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Normal (Web)"/>
    <w:basedOn w:val="a"/>
    <w:uiPriority w:val="99"/>
    <w:semiHidden/>
    <w:unhideWhenUsed/>
    <w:rsid w:val="00FB3B8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4</cp:revision>
  <cp:lastPrinted>2022-01-24T13:38:00Z</cp:lastPrinted>
  <dcterms:created xsi:type="dcterms:W3CDTF">2022-01-25T05:29:00Z</dcterms:created>
  <dcterms:modified xsi:type="dcterms:W3CDTF">2022-01-25T06:23:00Z</dcterms:modified>
</cp:coreProperties>
</file>